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7214B" w:rsidRDefault="00D7214B">
      <w:pPr>
        <w:rPr>
          <w:b/>
          <w:sz w:val="84"/>
          <w:szCs w:val="84"/>
        </w:rPr>
      </w:pPr>
    </w:p>
    <w:p w:rsidR="00D7214B" w:rsidRPr="00E91C41" w:rsidRDefault="00E91C41">
      <w:pPr>
        <w:jc w:val="center"/>
        <w:rPr>
          <w:rFonts w:ascii="Times New Roman" w:hAnsi="Times New Roman" w:cs="Times New Roman"/>
          <w:b/>
          <w:sz w:val="84"/>
          <w:szCs w:val="84"/>
          <w:lang w:val="ru-RU"/>
        </w:rPr>
      </w:pPr>
      <w:r>
        <w:rPr>
          <w:rFonts w:ascii="Times New Roman" w:hAnsi="Times New Roman" w:cs="Times New Roman"/>
          <w:b/>
          <w:sz w:val="84"/>
          <w:szCs w:val="84"/>
          <w:lang w:val="ru-RU"/>
        </w:rPr>
        <w:t xml:space="preserve">КУТТЕР </w:t>
      </w:r>
      <w:r>
        <w:rPr>
          <w:rFonts w:ascii="Times New Roman" w:hAnsi="Times New Roman" w:cs="Times New Roman"/>
          <w:b/>
          <w:sz w:val="84"/>
          <w:szCs w:val="84"/>
        </w:rPr>
        <w:t>DPX</w:t>
      </w:r>
      <w:r w:rsidRPr="00E91C41">
        <w:rPr>
          <w:rFonts w:ascii="Times New Roman" w:hAnsi="Times New Roman" w:cs="Times New Roman"/>
          <w:b/>
          <w:sz w:val="84"/>
          <w:szCs w:val="84"/>
          <w:lang w:val="ru-RU"/>
        </w:rPr>
        <w:t>45</w:t>
      </w:r>
    </w:p>
    <w:p w:rsidR="00D7214B" w:rsidRDefault="00D7214B">
      <w:pPr>
        <w:jc w:val="center"/>
        <w:rPr>
          <w:rFonts w:ascii="Times New Roman" w:hAnsi="Times New Roman" w:cs="Times New Roman"/>
          <w:b/>
          <w:sz w:val="36"/>
          <w:szCs w:val="36"/>
          <w:lang w:val="ru-RU"/>
        </w:rPr>
      </w:pPr>
    </w:p>
    <w:p w:rsidR="00D7214B" w:rsidRPr="00E91C41" w:rsidRDefault="00E91C41">
      <w:pPr>
        <w:jc w:val="center"/>
        <w:rPr>
          <w:rFonts w:ascii="Times New Roman" w:hAnsi="Times New Roman" w:cs="Times New Roman"/>
          <w:b/>
          <w:sz w:val="36"/>
          <w:szCs w:val="36"/>
          <w:lang w:val="ru-RU"/>
        </w:rPr>
      </w:pPr>
      <w:r>
        <w:rPr>
          <w:rFonts w:ascii="Times New Roman" w:hAnsi="Times New Roman" w:cs="Times New Roman"/>
          <w:b/>
          <w:sz w:val="36"/>
          <w:szCs w:val="36"/>
          <w:lang w:val="ru-RU"/>
        </w:rPr>
        <w:t>РУКОВОДСТВО ПОЛЬЗОВАТЕЛЯ</w:t>
      </w:r>
    </w:p>
    <w:p w:rsidR="00D7214B" w:rsidRPr="00E91C41" w:rsidRDefault="00D7214B">
      <w:pPr>
        <w:ind w:left="354" w:hanging="354"/>
        <w:rPr>
          <w:rFonts w:ascii="Times New Roman" w:hAnsi="Times New Roman" w:cs="Times New Roman"/>
          <w:b/>
          <w:sz w:val="72"/>
          <w:szCs w:val="72"/>
          <w:lang w:val="ru-RU"/>
        </w:rPr>
      </w:pPr>
    </w:p>
    <w:p w:rsidR="00D7214B" w:rsidRPr="00E91C41" w:rsidRDefault="00D7214B">
      <w:pPr>
        <w:ind w:left="354" w:hanging="354"/>
        <w:rPr>
          <w:rFonts w:ascii="Times New Roman" w:hAnsi="Times New Roman" w:cs="Times New Roman"/>
          <w:b/>
          <w:sz w:val="72"/>
          <w:szCs w:val="72"/>
          <w:lang w:val="ru-RU"/>
        </w:rPr>
      </w:pPr>
    </w:p>
    <w:p w:rsidR="00D7214B" w:rsidRPr="00E91C41" w:rsidRDefault="00D7214B">
      <w:pPr>
        <w:ind w:left="354" w:hanging="354"/>
        <w:rPr>
          <w:rFonts w:ascii="Times New Roman" w:hAnsi="Times New Roman" w:cs="Times New Roman"/>
          <w:b/>
          <w:sz w:val="72"/>
          <w:szCs w:val="72"/>
          <w:lang w:val="ru-RU"/>
        </w:rPr>
      </w:pPr>
    </w:p>
    <w:p w:rsidR="00D7214B" w:rsidRPr="00E91C41" w:rsidRDefault="00D7214B">
      <w:pPr>
        <w:ind w:left="354" w:hanging="354"/>
        <w:rPr>
          <w:rFonts w:ascii="Times New Roman" w:hAnsi="Times New Roman" w:cs="Times New Roman"/>
          <w:b/>
          <w:sz w:val="72"/>
          <w:szCs w:val="72"/>
          <w:lang w:val="ru-RU"/>
        </w:rPr>
      </w:pPr>
      <w:bookmarkStart w:id="0" w:name="_GoBack"/>
      <w:bookmarkEnd w:id="0"/>
    </w:p>
    <w:p w:rsidR="00D7214B" w:rsidRPr="00E91C41" w:rsidRDefault="00D7214B">
      <w:pPr>
        <w:ind w:left="354" w:hanging="354"/>
        <w:rPr>
          <w:rFonts w:ascii="Times New Roman" w:hAnsi="Times New Roman" w:cs="Times New Roman"/>
          <w:b/>
          <w:sz w:val="72"/>
          <w:szCs w:val="72"/>
          <w:lang w:val="ru-RU"/>
        </w:rPr>
      </w:pPr>
    </w:p>
    <w:p w:rsidR="00D7214B" w:rsidRPr="00E91C41" w:rsidRDefault="00D7214B">
      <w:pPr>
        <w:ind w:left="354" w:hanging="354"/>
        <w:rPr>
          <w:rFonts w:ascii="Times New Roman" w:hAnsi="Times New Roman" w:cs="Times New Roman"/>
          <w:b/>
          <w:sz w:val="72"/>
          <w:szCs w:val="72"/>
          <w:lang w:val="ru-RU"/>
        </w:rPr>
      </w:pPr>
    </w:p>
    <w:p w:rsidR="00D7214B" w:rsidRPr="00E91C41" w:rsidRDefault="00D7214B">
      <w:pPr>
        <w:ind w:firstLine="275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D7214B" w:rsidRDefault="00E91C41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E91C41">
        <w:rPr>
          <w:rFonts w:ascii="Times New Roman" w:hAnsi="Times New Roman" w:cs="Times New Roman"/>
          <w:sz w:val="28"/>
          <w:szCs w:val="28"/>
          <w:lang w:val="ru-RU"/>
        </w:rPr>
        <w:t xml:space="preserve">ХАРБИНСКАЯ КОММЕРЧЕСКАЯ МАШИНОСТРОИТЕЛЬНАЯ КОМПАНИЯ </w:t>
      </w:r>
    </w:p>
    <w:p w:rsidR="00D7214B" w:rsidRDefault="00E91C4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"ЗОЛОТОЕ СЧАСТЬЕ", ООО</w:t>
      </w:r>
    </w:p>
    <w:p w:rsidR="00D7214B" w:rsidRDefault="00E91C41">
      <w:pPr>
        <w:pStyle w:val="aa"/>
        <w:numPr>
          <w:ilvl w:val="0"/>
          <w:numId w:val="1"/>
        </w:num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  <w:lang w:val="ru-RU"/>
        </w:rPr>
        <w:lastRenderedPageBreak/>
        <w:t xml:space="preserve">Введение </w:t>
      </w:r>
    </w:p>
    <w:p w:rsidR="00D7214B" w:rsidRDefault="00E91C41">
      <w:pPr>
        <w:pStyle w:val="aa"/>
        <w:numPr>
          <w:ilvl w:val="1"/>
          <w:numId w:val="1"/>
        </w:num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Применение: данная машина используется для измельчения мяса, корнеплодов, стеблей и ботвы растений в начинку.  </w:t>
      </w:r>
    </w:p>
    <w:p w:rsidR="00D7214B" w:rsidRDefault="00E91C41">
      <w:pPr>
        <w:pStyle w:val="aa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Характеристики: машина использует принцип противоположно вращающихся элементов. Режущее устройство и овощи для измельчения вращаются в противоположные стороны. Такой тип вращения позволяет измельчать овощи в начинку. Бесперебойная работа и легкость технического обслуживания делают машину идеальным выбором для процесса по обработке овощей. </w:t>
      </w:r>
    </w:p>
    <w:p w:rsidR="00D7214B" w:rsidRDefault="00E91C41">
      <w:pPr>
        <w:pStyle w:val="aa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Основная конструкция и функции</w:t>
      </w:r>
    </w:p>
    <w:p w:rsidR="00D7214B" w:rsidRDefault="00E91C41">
      <w:pPr>
        <w:pStyle w:val="aa"/>
        <w:numPr>
          <w:ilvl w:val="1"/>
          <w:numId w:val="1"/>
        </w:num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Основная конструкция: станина, червячная коробка передач, нож, чаша (смотрите рисунок 1)</w:t>
      </w:r>
    </w:p>
    <w:p w:rsidR="00D7214B" w:rsidRDefault="00E91C41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anchor distT="0" distB="0" distL="133350" distR="116840" simplePos="0" relativeHeight="2" behindDoc="1" locked="0" layoutInCell="1" allowOverlap="1">
            <wp:simplePos x="0" y="0"/>
            <wp:positionH relativeFrom="column">
              <wp:posOffset>238760</wp:posOffset>
            </wp:positionH>
            <wp:positionV relativeFrom="paragraph">
              <wp:posOffset>229235</wp:posOffset>
            </wp:positionV>
            <wp:extent cx="3959860" cy="2947670"/>
            <wp:effectExtent l="0" t="0" r="0" b="0"/>
            <wp:wrapTight wrapText="bothSides">
              <wp:wrapPolygon edited="0">
                <wp:start x="-123" y="0"/>
                <wp:lineTo x="-123" y="21475"/>
                <wp:lineTo x="21611" y="21475"/>
                <wp:lineTo x="21611" y="0"/>
                <wp:lineTo x="-123" y="0"/>
              </wp:wrapPolygon>
            </wp:wrapTight>
            <wp:docPr id="1" name="Рисунок 1" descr="Новый точечный рису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Новый точечный рисунок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9860" cy="2947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7214B" w:rsidRDefault="00E91C41">
      <w:pPr>
        <w:pStyle w:val="aa"/>
        <w:numPr>
          <w:ilvl w:val="1"/>
          <w:numId w:val="1"/>
        </w:num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Части, находящиеся в контакте с пищевыми продуктами, выполнены из материала в соответствии с гигиеническими требованиями и легко чистятся.</w:t>
      </w:r>
    </w:p>
    <w:p w:rsidR="00D7214B" w:rsidRDefault="00E91C41">
      <w:pPr>
        <w:pStyle w:val="aa"/>
        <w:numPr>
          <w:ilvl w:val="1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Принцип работы: опустите защитную крышку ножа, положите продукты для измельчения в чашу. Так вы получите овощную начинку. (Время измельчения контролирует оператор).</w:t>
      </w:r>
    </w:p>
    <w:p w:rsidR="00D7214B" w:rsidRDefault="00E91C41">
      <w:pPr>
        <w:pStyle w:val="aa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Технические характеристики </w:t>
      </w:r>
    </w:p>
    <w:p w:rsidR="00D7214B" w:rsidRDefault="00E91C41">
      <w:pPr>
        <w:pStyle w:val="aa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Производительность</w:t>
      </w:r>
      <w:r>
        <w:rPr>
          <w:rFonts w:ascii="Times New Roman" w:hAnsi="Times New Roman" w:cs="Times New Roman"/>
          <w:sz w:val="28"/>
          <w:szCs w:val="28"/>
        </w:rPr>
        <w:t>: 160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кг/ч</w:t>
      </w:r>
    </w:p>
    <w:p w:rsidR="00D7214B" w:rsidRDefault="00E91C41">
      <w:pPr>
        <w:pStyle w:val="aa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lastRenderedPageBreak/>
        <w:t>Мощность двигателя</w:t>
      </w:r>
      <w:r>
        <w:rPr>
          <w:rFonts w:ascii="Times New Roman" w:hAnsi="Times New Roman" w:cs="Times New Roman"/>
          <w:sz w:val="28"/>
          <w:szCs w:val="28"/>
        </w:rPr>
        <w:t>: 1.1</w:t>
      </w:r>
      <w:r>
        <w:rPr>
          <w:rFonts w:ascii="Times New Roman" w:hAnsi="Times New Roman" w:cs="Times New Roman"/>
          <w:sz w:val="28"/>
          <w:szCs w:val="28"/>
          <w:lang w:val="ru-RU"/>
        </w:rPr>
        <w:t>кВт</w:t>
      </w:r>
      <w:r>
        <w:rPr>
          <w:rFonts w:ascii="Times New Roman" w:hAnsi="Times New Roman" w:cs="Times New Roman"/>
          <w:sz w:val="28"/>
          <w:szCs w:val="28"/>
        </w:rPr>
        <w:t xml:space="preserve"> 3~380</w:t>
      </w:r>
      <w:r>
        <w:rPr>
          <w:rFonts w:ascii="Times New Roman" w:hAnsi="Times New Roman" w:cs="Times New Roman"/>
          <w:sz w:val="28"/>
          <w:szCs w:val="28"/>
          <w:lang w:val="ru-RU"/>
        </w:rPr>
        <w:t>В</w:t>
      </w:r>
    </w:p>
    <w:p w:rsidR="00D7214B" w:rsidRDefault="00E91C41">
      <w:pPr>
        <w:pStyle w:val="aa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Частота</w:t>
      </w:r>
      <w:r>
        <w:rPr>
          <w:rFonts w:ascii="Times New Roman" w:hAnsi="Times New Roman" w:cs="Times New Roman"/>
          <w:sz w:val="28"/>
          <w:szCs w:val="28"/>
        </w:rPr>
        <w:t>: 50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Гц</w:t>
      </w:r>
    </w:p>
    <w:p w:rsidR="00D7214B" w:rsidRDefault="00E91C41">
      <w:pPr>
        <w:pStyle w:val="aa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Ремень типа </w:t>
      </w:r>
      <w:r>
        <w:rPr>
          <w:rFonts w:ascii="Times New Roman" w:hAnsi="Times New Roman" w:cs="Times New Roman"/>
          <w:sz w:val="28"/>
          <w:szCs w:val="28"/>
        </w:rPr>
        <w:t>V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A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710-2 </w:t>
      </w:r>
      <w:r>
        <w:rPr>
          <w:rFonts w:ascii="Times New Roman" w:hAnsi="Times New Roman" w:cs="Times New Roman"/>
          <w:sz w:val="28"/>
          <w:szCs w:val="28"/>
        </w:rPr>
        <w:t>A</w:t>
      </w:r>
      <w:r>
        <w:rPr>
          <w:rFonts w:ascii="Times New Roman" w:hAnsi="Times New Roman" w:cs="Times New Roman"/>
          <w:sz w:val="28"/>
          <w:szCs w:val="28"/>
          <w:lang w:val="ru-RU"/>
        </w:rPr>
        <w:t>1143-2</w:t>
      </w:r>
    </w:p>
    <w:p w:rsidR="00D7214B" w:rsidRDefault="00E91C41">
      <w:pPr>
        <w:pStyle w:val="aa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Скорость вращения ножа: 1430 </w:t>
      </w:r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>об</w:t>
      </w:r>
      <w:proofErr w:type="gramEnd"/>
      <w:r>
        <w:rPr>
          <w:rFonts w:ascii="Times New Roman" w:hAnsi="Times New Roman" w:cs="Times New Roman"/>
          <w:sz w:val="28"/>
          <w:szCs w:val="28"/>
          <w:lang w:val="ru-RU"/>
        </w:rPr>
        <w:t>/мин</w:t>
      </w:r>
    </w:p>
    <w:p w:rsidR="00D7214B" w:rsidRDefault="00E91C41">
      <w:pPr>
        <w:pStyle w:val="aa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Скорость вращения чаши: 30 </w:t>
      </w:r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>об</w:t>
      </w:r>
      <w:proofErr w:type="gramEnd"/>
      <w:r>
        <w:rPr>
          <w:rFonts w:ascii="Times New Roman" w:hAnsi="Times New Roman" w:cs="Times New Roman"/>
          <w:sz w:val="28"/>
          <w:szCs w:val="28"/>
          <w:lang w:val="ru-RU"/>
        </w:rPr>
        <w:t>/мин</w:t>
      </w:r>
    </w:p>
    <w:p w:rsidR="00D7214B" w:rsidRDefault="00E91C41">
      <w:pPr>
        <w:pStyle w:val="aa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Установка и распаковка</w:t>
      </w:r>
    </w:p>
    <w:p w:rsidR="00D7214B" w:rsidRDefault="00E91C41">
      <w:pPr>
        <w:pStyle w:val="aa"/>
        <w:numPr>
          <w:ilvl w:val="1"/>
          <w:numId w:val="1"/>
        </w:num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Установите машину на ровную поверхность, чтобы обеспечить бесперебойную и надежную работу.</w:t>
      </w:r>
    </w:p>
    <w:p w:rsidR="00D7214B" w:rsidRDefault="00E91C41">
      <w:pPr>
        <w:pStyle w:val="aa"/>
        <w:numPr>
          <w:ilvl w:val="1"/>
          <w:numId w:val="1"/>
        </w:num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Проверьте готовность оборудования перед началом эксплуатации: посмотрите, все ли части прикручены должным образом; убедитесь, что кнопка выключения и электролиния исправны; проверьте, чтобы напряжение источника питания соответствовало установленному напряжению машины.</w:t>
      </w:r>
    </w:p>
    <w:p w:rsidR="00D7214B" w:rsidRDefault="00E91C41">
      <w:pPr>
        <w:pStyle w:val="aa"/>
        <w:numPr>
          <w:ilvl w:val="1"/>
          <w:numId w:val="1"/>
        </w:num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Проведите осмотр чаши. Если внутри нее были обнаружены посторонние предметы, удалите их, чтобы в процессе работы не повредить нож.</w:t>
      </w:r>
    </w:p>
    <w:p w:rsidR="00D7214B" w:rsidRDefault="00E91C41">
      <w:pPr>
        <w:pStyle w:val="aa"/>
        <w:numPr>
          <w:ilvl w:val="1"/>
          <w:numId w:val="1"/>
        </w:num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Проведите заземление оборудования. Один провод </w:t>
      </w:r>
      <w:r>
        <w:rPr>
          <w:rFonts w:ascii="Times New Roman" w:hAnsi="Times New Roman" w:cs="Times New Roman"/>
          <w:sz w:val="28"/>
          <w:szCs w:val="28"/>
          <w:lang w:val="ru-RU"/>
        </w:rPr>
        <w:lastRenderedPageBreak/>
        <w:t>подсоедините к земле, другие три (два) соедините с соответствующими точками подключения, когда выключатель находится в положении «выключено».</w:t>
      </w:r>
    </w:p>
    <w:p w:rsidR="00D7214B" w:rsidRDefault="00E91C41">
      <w:pPr>
        <w:pStyle w:val="aa"/>
        <w:numPr>
          <w:ilvl w:val="1"/>
          <w:numId w:val="1"/>
        </w:num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Закройте крышку, нажмите кнопку включения, проверьте направление вращения чаши. Верное направление – против часовой стрелки. Дождитесь плавного хода машины, затем можно приступить к эксплуатации.</w:t>
      </w:r>
    </w:p>
    <w:p w:rsidR="00D7214B" w:rsidRDefault="00E91C41">
      <w:pPr>
        <w:pStyle w:val="aa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Рабочий процесс</w:t>
      </w:r>
    </w:p>
    <w:p w:rsidR="00D7214B" w:rsidRDefault="00E91C41">
      <w:pPr>
        <w:pStyle w:val="aa"/>
        <w:numPr>
          <w:ilvl w:val="1"/>
          <w:numId w:val="1"/>
        </w:num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Перед началом работы проведите осмотр чаши и продукты для измельчения. Если были обнаружены посторонние предметы, удалите их, чтобы в процессе работы не повредить нож и не вызвать неполадки в работе оборудования.</w:t>
      </w:r>
    </w:p>
    <w:p w:rsidR="00D7214B" w:rsidRDefault="00E91C41">
      <w:pPr>
        <w:pStyle w:val="aa"/>
        <w:numPr>
          <w:ilvl w:val="1"/>
          <w:numId w:val="1"/>
        </w:num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Размер овощей должен быть таким, чтобы овощи не задевали защитную крышку. Если овощи большого размера, нарежьте их на куски перед загрузкой в чашу. В процессе работы не допускайте попадание посторонних предметов в чашу, чтобы </w:t>
      </w:r>
      <w:r>
        <w:rPr>
          <w:rFonts w:ascii="Times New Roman" w:hAnsi="Times New Roman" w:cs="Times New Roman"/>
          <w:sz w:val="28"/>
          <w:szCs w:val="28"/>
          <w:lang w:val="ru-RU"/>
        </w:rPr>
        <w:lastRenderedPageBreak/>
        <w:t>не повредить нож.</w:t>
      </w:r>
    </w:p>
    <w:p w:rsidR="00D7214B" w:rsidRDefault="00E91C41">
      <w:pPr>
        <w:pStyle w:val="aa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Неисправности и способы их устранения</w:t>
      </w:r>
    </w:p>
    <w:tbl>
      <w:tblPr>
        <w:tblW w:w="8647" w:type="dxa"/>
        <w:tblInd w:w="-464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CellMar>
          <w:left w:w="103" w:type="dxa"/>
        </w:tblCellMar>
        <w:tblLook w:val="0000" w:firstRow="0" w:lastRow="0" w:firstColumn="0" w:lastColumn="0" w:noHBand="0" w:noVBand="0"/>
      </w:tblPr>
      <w:tblGrid>
        <w:gridCol w:w="2835"/>
        <w:gridCol w:w="2552"/>
        <w:gridCol w:w="3260"/>
      </w:tblGrid>
      <w:tr w:rsidR="00D7214B">
        <w:trPr>
          <w:trHeight w:val="660"/>
        </w:trPr>
        <w:tc>
          <w:tcPr>
            <w:tcW w:w="28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7214B" w:rsidRDefault="00E91C41">
            <w:pPr>
              <w:jc w:val="left"/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Неполадка</w:t>
            </w:r>
          </w:p>
        </w:tc>
        <w:tc>
          <w:tcPr>
            <w:tcW w:w="25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7214B" w:rsidRDefault="00E91C41">
            <w:pPr>
              <w:jc w:val="left"/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Причина</w:t>
            </w:r>
          </w:p>
        </w:tc>
        <w:tc>
          <w:tcPr>
            <w:tcW w:w="32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7214B" w:rsidRDefault="00E91C41">
            <w:pPr>
              <w:jc w:val="left"/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Способ устранения</w:t>
            </w:r>
          </w:p>
        </w:tc>
      </w:tr>
      <w:tr w:rsidR="00D7214B">
        <w:trPr>
          <w:trHeight w:val="442"/>
        </w:trPr>
        <w:tc>
          <w:tcPr>
            <w:tcW w:w="28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7214B" w:rsidRDefault="00E91C41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Требуется слишком много времени для измельчения продукта</w:t>
            </w:r>
          </w:p>
        </w:tc>
        <w:tc>
          <w:tcPr>
            <w:tcW w:w="25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7214B" w:rsidRDefault="00E91C41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Нож затупился</w:t>
            </w:r>
          </w:p>
        </w:tc>
        <w:tc>
          <w:tcPr>
            <w:tcW w:w="32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7214B" w:rsidRDefault="00E91C41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Заточите нож</w:t>
            </w:r>
          </w:p>
        </w:tc>
      </w:tr>
      <w:tr w:rsidR="00D7214B" w:rsidRPr="00C40973">
        <w:trPr>
          <w:trHeight w:val="690"/>
        </w:trPr>
        <w:tc>
          <w:tcPr>
            <w:tcW w:w="28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7214B" w:rsidRDefault="00E91C41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Скорость вращения ножа низкая</w:t>
            </w:r>
          </w:p>
        </w:tc>
        <w:tc>
          <w:tcPr>
            <w:tcW w:w="25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7214B" w:rsidRDefault="00E91C41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Слабое натяжение ремня</w:t>
            </w:r>
          </w:p>
        </w:tc>
        <w:tc>
          <w:tcPr>
            <w:tcW w:w="32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7214B" w:rsidRDefault="00E91C41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Увеличьте натяжение ремня или замените его</w:t>
            </w:r>
          </w:p>
        </w:tc>
      </w:tr>
      <w:tr w:rsidR="00D7214B">
        <w:trPr>
          <w:trHeight w:val="748"/>
        </w:trPr>
        <w:tc>
          <w:tcPr>
            <w:tcW w:w="28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7214B" w:rsidRDefault="00E91C41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Неправильное направление вращения ремня</w:t>
            </w:r>
          </w:p>
        </w:tc>
        <w:tc>
          <w:tcPr>
            <w:tcW w:w="25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7214B" w:rsidRDefault="00E91C41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Электропитание подключено не верно</w:t>
            </w:r>
          </w:p>
        </w:tc>
        <w:tc>
          <w:tcPr>
            <w:tcW w:w="32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7214B" w:rsidRDefault="00E91C41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Отрегулируйте подключение</w:t>
            </w:r>
          </w:p>
        </w:tc>
      </w:tr>
    </w:tbl>
    <w:p w:rsidR="00D7214B" w:rsidRDefault="00E91C41">
      <w:pPr>
        <w:pStyle w:val="aa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Техника безопасности</w:t>
      </w:r>
    </w:p>
    <w:p w:rsidR="00D7214B" w:rsidRDefault="00E91C41">
      <w:pPr>
        <w:pStyle w:val="aa"/>
        <w:numPr>
          <w:ilvl w:val="1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Защитные устройства</w:t>
      </w:r>
    </w:p>
    <w:p w:rsidR="00D7214B" w:rsidRDefault="00E91C41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Крышка закрывает нож и часть чаши. Не открывайте ее в процессе работы!</w:t>
      </w:r>
    </w:p>
    <w:p w:rsidR="00D7214B" w:rsidRDefault="00E91C41">
      <w:pPr>
        <w:pStyle w:val="aa"/>
        <w:numPr>
          <w:ilvl w:val="1"/>
          <w:numId w:val="1"/>
        </w:num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  <w:lang w:val="ru-RU"/>
        </w:rPr>
        <w:t>Замечания</w:t>
      </w:r>
    </w:p>
    <w:p w:rsidR="00D7214B" w:rsidRDefault="00E91C41">
      <w:pPr>
        <w:pStyle w:val="aa"/>
        <w:numPr>
          <w:ilvl w:val="2"/>
          <w:numId w:val="1"/>
        </w:numPr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32"/>
          <w:szCs w:val="32"/>
          <w:lang w:val="ru-RU"/>
        </w:rPr>
        <w:t xml:space="preserve">ВНИМАНИЕ: 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>когда машина работает, крышка должна быть закрыта. Не трогайте нож во избежание опасности.</w:t>
      </w:r>
    </w:p>
    <w:p w:rsidR="00D7214B" w:rsidRDefault="00E91C41">
      <w:pPr>
        <w:pStyle w:val="aa"/>
        <w:numPr>
          <w:ilvl w:val="2"/>
          <w:numId w:val="1"/>
        </w:numPr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32"/>
          <w:szCs w:val="32"/>
          <w:lang w:val="ru-RU"/>
        </w:rPr>
        <w:t xml:space="preserve">ВНИМАНИЕ: 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>При проведении ремонтных работ не нажимайте выключатель во избежание аварийных ситуаций.</w:t>
      </w:r>
    </w:p>
    <w:p w:rsidR="00D7214B" w:rsidRDefault="00E91C41">
      <w:pPr>
        <w:pStyle w:val="aa"/>
        <w:numPr>
          <w:ilvl w:val="2"/>
          <w:numId w:val="1"/>
        </w:numPr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При замене или чистке ножа не беритесь за него. 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Возьмите ось крепления ножа за оба конца. Надевайте защитные перчатки во избежание опасности.</w:t>
      </w:r>
    </w:p>
    <w:p w:rsidR="00D7214B" w:rsidRDefault="00E91C41">
      <w:pPr>
        <w:pStyle w:val="aa"/>
        <w:numPr>
          <w:ilvl w:val="2"/>
          <w:numId w:val="1"/>
        </w:numPr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Не пытайтесь проводить ремонтные работы, если оборудование в рабочем состоянии. Перед проведением технического обслуживания отключите машину.</w:t>
      </w:r>
    </w:p>
    <w:p w:rsidR="00D7214B" w:rsidRDefault="00E91C41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8. </w:t>
      </w:r>
      <w:r>
        <w:rPr>
          <w:rFonts w:ascii="Times New Roman" w:hAnsi="Times New Roman" w:cs="Times New Roman"/>
          <w:b/>
          <w:sz w:val="32"/>
          <w:szCs w:val="32"/>
          <w:lang w:val="ru-RU"/>
        </w:rPr>
        <w:t>Техническое</w:t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sz w:val="32"/>
          <w:szCs w:val="32"/>
          <w:lang w:val="ru-RU"/>
        </w:rPr>
        <w:t>обслуживание</w:t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sz w:val="32"/>
          <w:szCs w:val="32"/>
          <w:lang w:val="ru-RU"/>
        </w:rPr>
        <w:t>и</w:t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sz w:val="32"/>
          <w:szCs w:val="32"/>
          <w:lang w:val="ru-RU"/>
        </w:rPr>
        <w:t>ремонт</w:t>
      </w:r>
    </w:p>
    <w:p w:rsidR="00D7214B" w:rsidRDefault="00E91C41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ВНИМАНИЕ: Запрещено проводить техническое обслуживание или ремонт, если оборудование подключено к источнику питания.</w:t>
      </w:r>
    </w:p>
    <w:p w:rsidR="00D7214B" w:rsidRDefault="00E91C41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8.1. После каждого использования проводите чистку машину. Если машина не будет использоваться в течение долгого времени, смажьте ее пищевым маслом, чтобы избежать образования ржавчины. Не допускайте попадания влаги.</w:t>
      </w:r>
    </w:p>
    <w:p w:rsidR="00D7214B" w:rsidRDefault="00E91C41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8.2. Проводите замену смазывающего материала каждые полгода. Выбирайте смазку на основе кальция.</w:t>
      </w:r>
    </w:p>
    <w:p w:rsidR="00D7214B" w:rsidRDefault="00E91C41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8.3. Коробка передач должна иметь достаточную смазку, </w:t>
      </w:r>
      <w:r>
        <w:rPr>
          <w:rFonts w:ascii="Times New Roman" w:hAnsi="Times New Roman" w:cs="Times New Roman"/>
          <w:sz w:val="28"/>
          <w:szCs w:val="28"/>
          <w:lang w:val="ru-RU"/>
        </w:rPr>
        <w:lastRenderedPageBreak/>
        <w:t>залитую на заводе перед отправкой. По истечении полумесяца эксплуатации, если масла не достаточно, добавьте моторное масло 10#. Проводите проверку частей передачи каждые три месяца, это поможет избежать неисправности. (На время данных работ снимите переднюю крышку корпуса).</w:t>
      </w:r>
    </w:p>
    <w:p w:rsidR="00D7214B" w:rsidRDefault="00E91C41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8.4. Если в процессе работы машины появился посторонний шум, немедленно отключите машину и проверьте ее. После исключения неисправности можно продолжить работу.</w:t>
      </w:r>
    </w:p>
    <w:p w:rsidR="00D7214B" w:rsidRDefault="00E91C41">
      <w:pPr>
        <w:rPr>
          <w:rFonts w:ascii="Times New Roman" w:hAnsi="Times New Roman" w:cs="Times New Roman"/>
          <w:b/>
          <w:sz w:val="32"/>
          <w:szCs w:val="32"/>
          <w:lang w:val="ru-RU"/>
        </w:rPr>
      </w:pPr>
      <w:r>
        <w:rPr>
          <w:rFonts w:ascii="Times New Roman" w:hAnsi="Times New Roman" w:cs="Times New Roman"/>
          <w:b/>
          <w:sz w:val="32"/>
          <w:szCs w:val="32"/>
          <w:lang w:val="ru-RU"/>
        </w:rPr>
        <w:t>9. Транспортировка и хранение</w:t>
      </w:r>
    </w:p>
    <w:p w:rsidR="00D7214B" w:rsidRDefault="00E91C41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32"/>
          <w:szCs w:val="32"/>
          <w:lang w:val="ru-RU"/>
        </w:rPr>
        <w:t xml:space="preserve">9.1. </w:t>
      </w:r>
      <w:r>
        <w:rPr>
          <w:rFonts w:ascii="Times New Roman" w:hAnsi="Times New Roman" w:cs="Times New Roman"/>
          <w:sz w:val="28"/>
          <w:szCs w:val="28"/>
          <w:lang w:val="ru-RU"/>
        </w:rPr>
        <w:t>При транспортировке не допускайте тряски, крена и опрокидывания оборудования, чтобы не повредить его.</w:t>
      </w:r>
    </w:p>
    <w:p w:rsidR="00D7214B" w:rsidRDefault="00E91C41">
      <w:pPr>
        <w:rPr>
          <w:rFonts w:ascii="Times New Roman" w:hAnsi="Times New Roman" w:cs="Times New Roman"/>
          <w:b/>
          <w:sz w:val="32"/>
          <w:szCs w:val="32"/>
          <w:lang w:val="ru-RU"/>
        </w:rPr>
      </w:pPr>
      <w:r>
        <w:rPr>
          <w:rFonts w:ascii="Times New Roman" w:hAnsi="Times New Roman" w:cs="Times New Roman"/>
          <w:b/>
          <w:sz w:val="32"/>
          <w:szCs w:val="32"/>
          <w:lang w:val="ru-RU"/>
        </w:rPr>
        <w:t xml:space="preserve">9.2.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Если необходимо вывести машину из эксплуатации на длительное время, обеспечьте ее хранение в сухом помещении, исключающем образование коррозии. </w:t>
      </w:r>
    </w:p>
    <w:p w:rsidR="00D7214B" w:rsidRPr="00E91C41" w:rsidRDefault="00D7214B">
      <w:pPr>
        <w:rPr>
          <w:lang w:val="ru-RU"/>
        </w:rPr>
      </w:pPr>
    </w:p>
    <w:sectPr w:rsidR="00D7214B" w:rsidRPr="00E91C41">
      <w:headerReference w:type="even" r:id="rId10"/>
      <w:headerReference w:type="default" r:id="rId11"/>
      <w:footerReference w:type="default" r:id="rId12"/>
      <w:pgSz w:w="9978" w:h="14173"/>
      <w:pgMar w:top="993" w:right="1800" w:bottom="1135" w:left="1276" w:header="0" w:footer="0" w:gutter="0"/>
      <w:cols w:space="720"/>
      <w:formProt w:val="0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61AAD" w:rsidRDefault="00561AAD" w:rsidP="00C40973">
      <w:r>
        <w:separator/>
      </w:r>
    </w:p>
  </w:endnote>
  <w:endnote w:type="continuationSeparator" w:id="0">
    <w:p w:rsidR="00561AAD" w:rsidRDefault="00561AAD" w:rsidP="00C4097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Liberation Sans">
    <w:altName w:val="Arial"/>
    <w:charset w:val="CC"/>
    <w:family w:val="swiss"/>
    <w:pitch w:val="variable"/>
    <w:sig w:usb0="E0000AFF" w:usb1="500078FF" w:usb2="00000021" w:usb3="00000000" w:csb0="000001BF" w:csb1="00000000"/>
  </w:font>
  <w:font w:name="Droid Sans Fallback">
    <w:panose1 w:val="00000000000000000000"/>
    <w:charset w:val="00"/>
    <w:family w:val="roman"/>
    <w:notTrueType/>
    <w:pitch w:val="default"/>
  </w:font>
  <w:font w:name="FreeSans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7005A" w:rsidRDefault="0077005A" w:rsidP="0077005A">
    <w:pPr>
      <w:pStyle w:val="ae"/>
      <w:ind w:right="-1745" w:hanging="1276"/>
    </w:pPr>
    <w:r>
      <w:rPr>
        <w:noProof/>
        <w:lang w:val="ru-RU" w:eastAsia="ru-RU"/>
      </w:rPr>
      <w:drawing>
        <wp:inline distT="0" distB="0" distL="0" distR="0" wp14:anchorId="11EA6A0C" wp14:editId="68F31C22">
          <wp:extent cx="6293922" cy="700394"/>
          <wp:effectExtent l="0" t="0" r="0" b="0"/>
          <wp:docPr id="21" name="Рисунок 21" descr="C:\Users\115\Desktop\Untitled-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" descr="C:\Users\115\Desktop\Untitled-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300801" cy="7011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61AAD" w:rsidRDefault="00561AAD" w:rsidP="00C40973">
      <w:r>
        <w:separator/>
      </w:r>
    </w:p>
  </w:footnote>
  <w:footnote w:type="continuationSeparator" w:id="0">
    <w:p w:rsidR="00561AAD" w:rsidRDefault="00561AAD" w:rsidP="00C4097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7005A" w:rsidRDefault="0077005A">
    <w:pPr>
      <w:pStyle w:val="ac"/>
    </w:pPr>
    <w:r>
      <w:rPr>
        <w:noProof/>
        <w:lang w:val="ru-RU" w:eastAsia="ru-RU"/>
      </w:rPr>
      <w:drawing>
        <wp:inline distT="0" distB="0" distL="0" distR="0" wp14:anchorId="1289350D" wp14:editId="34C4F104">
          <wp:extent cx="4382135" cy="6234430"/>
          <wp:effectExtent l="0" t="0" r="0" b="0"/>
          <wp:docPr id="15" name="Рисунок 15" descr="C:\Users\115\Desktop\Untitled-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115\Desktop\Untitled-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382135" cy="62344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40973" w:rsidRDefault="0077005A" w:rsidP="0077005A">
    <w:pPr>
      <w:pStyle w:val="ac"/>
      <w:ind w:left="-1276"/>
      <w:rPr>
        <w:lang w:val="ru-RU" w:eastAsia="ru-RU"/>
      </w:rPr>
    </w:pPr>
    <w:r>
      <w:rPr>
        <w:noProof/>
        <w:lang w:val="ru-RU" w:eastAsia="ru-RU"/>
      </w:rPr>
      <w:drawing>
        <wp:inline distT="0" distB="0" distL="0" distR="0" wp14:anchorId="025EF043" wp14:editId="0F33EA99">
          <wp:extent cx="6291072" cy="641050"/>
          <wp:effectExtent l="0" t="0" r="0" b="0"/>
          <wp:docPr id="16" name="Рисунок 16" descr="C:\Users\115\Desktop\Untitled-24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 descr="C:\Users\115\Desktop\Untitled-24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296708" cy="64162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C40973" w:rsidRPr="00C40973" w:rsidRDefault="0077005A" w:rsidP="0077005A">
    <w:pPr>
      <w:pStyle w:val="ac"/>
      <w:ind w:left="-709"/>
      <w:rPr>
        <w:lang w:val="ru-RU"/>
      </w:rPr>
    </w:pPr>
    <w:r>
      <w:rPr>
        <w:noProof/>
        <w:lang w:val="ru-RU" w:eastAsia="ru-RU"/>
      </w:rPr>
      <w:drawing>
        <wp:inline distT="0" distB="0" distL="0" distR="0" wp14:anchorId="55BBA229" wp14:editId="1A48E0AE">
          <wp:extent cx="4382135" cy="6234430"/>
          <wp:effectExtent l="0" t="0" r="0" b="0"/>
          <wp:docPr id="17" name="Рисунок 17" descr="C:\Users\115\Desktop\Untitled-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C:\Users\115\Desktop\Untitled-1.jp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382135" cy="62344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  <w:lang w:val="ru-RU" w:eastAsia="ru-RU"/>
      </w:rPr>
      <w:drawing>
        <wp:inline distT="0" distB="0" distL="0" distR="0" wp14:anchorId="78E02842" wp14:editId="4A755CE5">
          <wp:extent cx="1187450" cy="118745"/>
          <wp:effectExtent l="0" t="0" r="0" b="0"/>
          <wp:docPr id="18" name="Рисунок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87450" cy="1187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  <w:lang w:val="ru-RU" w:eastAsia="ru-RU"/>
      </w:rPr>
      <w:drawing>
        <wp:inline distT="0" distB="0" distL="0" distR="0" wp14:anchorId="13798CD8" wp14:editId="391CF12B">
          <wp:extent cx="1187450" cy="118745"/>
          <wp:effectExtent l="0" t="0" r="0" b="0"/>
          <wp:docPr id="19" name="Рисунок 1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87450" cy="1187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  <w:lang w:val="ru-RU" w:eastAsia="ru-RU"/>
      </w:rPr>
      <w:drawing>
        <wp:inline distT="0" distB="0" distL="0" distR="0" wp14:anchorId="265CC907" wp14:editId="5098D32E">
          <wp:extent cx="4382770" cy="1858804"/>
          <wp:effectExtent l="0" t="0" r="0" b="0"/>
          <wp:docPr id="20" name="Рисунок 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382770" cy="185880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768244A"/>
    <w:multiLevelType w:val="multilevel"/>
    <w:tmpl w:val="BED0AF0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"/>
      <w:lvlJc w:val="left"/>
      <w:pPr>
        <w:ind w:left="645" w:hanging="645"/>
      </w:pPr>
    </w:lvl>
    <w:lvl w:ilvl="2">
      <w:start w:val="1"/>
      <w:numFmt w:val="decimal"/>
      <w:lvlText w:val="%1.%2.%3"/>
      <w:lvlJc w:val="left"/>
      <w:pPr>
        <w:ind w:left="285" w:hanging="720"/>
      </w:pPr>
    </w:lvl>
    <w:lvl w:ilvl="3">
      <w:start w:val="1"/>
      <w:numFmt w:val="decimal"/>
      <w:lvlText w:val="%1.%2.%3.%4"/>
      <w:lvlJc w:val="left"/>
      <w:pPr>
        <w:ind w:left="645" w:hanging="1080"/>
      </w:pPr>
    </w:lvl>
    <w:lvl w:ilvl="4">
      <w:start w:val="1"/>
      <w:numFmt w:val="decimal"/>
      <w:lvlText w:val="%1.%2.%3.%4.%5"/>
      <w:lvlJc w:val="left"/>
      <w:pPr>
        <w:ind w:left="645" w:hanging="1080"/>
      </w:pPr>
    </w:lvl>
    <w:lvl w:ilvl="5">
      <w:start w:val="1"/>
      <w:numFmt w:val="decimal"/>
      <w:lvlText w:val="%1.%2.%3.%4.%5.%6"/>
      <w:lvlJc w:val="left"/>
      <w:pPr>
        <w:ind w:left="1005" w:hanging="1440"/>
      </w:pPr>
    </w:lvl>
    <w:lvl w:ilvl="6">
      <w:start w:val="1"/>
      <w:numFmt w:val="decimal"/>
      <w:lvlText w:val="%1.%2.%3.%4.%5.%6.%7"/>
      <w:lvlJc w:val="left"/>
      <w:pPr>
        <w:ind w:left="1005" w:hanging="1440"/>
      </w:pPr>
    </w:lvl>
    <w:lvl w:ilvl="7">
      <w:start w:val="1"/>
      <w:numFmt w:val="decimal"/>
      <w:lvlText w:val="%1.%2.%3.%4.%5.%6.%7.%8"/>
      <w:lvlJc w:val="left"/>
      <w:pPr>
        <w:ind w:left="1365" w:hanging="1800"/>
      </w:pPr>
    </w:lvl>
    <w:lvl w:ilvl="8">
      <w:start w:val="1"/>
      <w:numFmt w:val="decimal"/>
      <w:lvlText w:val="%1.%2.%3.%4.%5.%6.%7.%8.%9"/>
      <w:lvlJc w:val="left"/>
      <w:pPr>
        <w:ind w:left="1725" w:hanging="2160"/>
      </w:pPr>
    </w:lvl>
  </w:abstractNum>
  <w:abstractNum w:abstractNumId="1">
    <w:nsid w:val="354C56D4"/>
    <w:multiLevelType w:val="multilevel"/>
    <w:tmpl w:val="BA6C4F12"/>
    <w:lvl w:ilvl="0">
      <w:start w:val="1"/>
      <w:numFmt w:val="lowerLetter"/>
      <w:lvlText w:val="%1.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405" w:hanging="420"/>
      </w:pPr>
    </w:lvl>
    <w:lvl w:ilvl="2">
      <w:start w:val="1"/>
      <w:numFmt w:val="lowerRoman"/>
      <w:lvlText w:val="%3."/>
      <w:lvlJc w:val="right"/>
      <w:pPr>
        <w:ind w:left="825" w:hanging="420"/>
      </w:pPr>
    </w:lvl>
    <w:lvl w:ilvl="3">
      <w:start w:val="1"/>
      <w:numFmt w:val="decimal"/>
      <w:lvlText w:val="%4."/>
      <w:lvlJc w:val="left"/>
      <w:pPr>
        <w:ind w:left="1245" w:hanging="420"/>
      </w:pPr>
    </w:lvl>
    <w:lvl w:ilvl="4">
      <w:start w:val="1"/>
      <w:numFmt w:val="lowerLetter"/>
      <w:lvlText w:val="%5)"/>
      <w:lvlJc w:val="left"/>
      <w:pPr>
        <w:ind w:left="1665" w:hanging="420"/>
      </w:pPr>
    </w:lvl>
    <w:lvl w:ilvl="5">
      <w:start w:val="1"/>
      <w:numFmt w:val="lowerRoman"/>
      <w:lvlText w:val="%6."/>
      <w:lvlJc w:val="right"/>
      <w:pPr>
        <w:ind w:left="2085" w:hanging="420"/>
      </w:pPr>
    </w:lvl>
    <w:lvl w:ilvl="6">
      <w:start w:val="1"/>
      <w:numFmt w:val="decimal"/>
      <w:lvlText w:val="%7."/>
      <w:lvlJc w:val="left"/>
      <w:pPr>
        <w:ind w:left="2505" w:hanging="420"/>
      </w:pPr>
    </w:lvl>
    <w:lvl w:ilvl="7">
      <w:start w:val="1"/>
      <w:numFmt w:val="lowerLetter"/>
      <w:lvlText w:val="%8)"/>
      <w:lvlJc w:val="left"/>
      <w:pPr>
        <w:ind w:left="2925" w:hanging="420"/>
      </w:pPr>
    </w:lvl>
    <w:lvl w:ilvl="8">
      <w:start w:val="1"/>
      <w:numFmt w:val="lowerRoman"/>
      <w:lvlText w:val="%9."/>
      <w:lvlJc w:val="right"/>
      <w:pPr>
        <w:ind w:left="3345" w:hanging="420"/>
      </w:pPr>
    </w:lvl>
  </w:abstractNum>
  <w:abstractNum w:abstractNumId="2">
    <w:nsid w:val="6C80379C"/>
    <w:multiLevelType w:val="multilevel"/>
    <w:tmpl w:val="3B92D0FC"/>
    <w:lvl w:ilvl="0">
      <w:start w:val="5"/>
      <w:numFmt w:val="lowerLetter"/>
      <w:lvlText w:val="%1.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3">
    <w:nsid w:val="73D91A2B"/>
    <w:multiLevelType w:val="multilevel"/>
    <w:tmpl w:val="38B6EC06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proofState w:spelling="clean" w:grammar="clean"/>
  <w:defaultTabStop w:val="4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D7214B"/>
    <w:rsid w:val="00561AAD"/>
    <w:rsid w:val="005E60BC"/>
    <w:rsid w:val="0077005A"/>
    <w:rsid w:val="00C40973"/>
    <w:rsid w:val="00D7214B"/>
    <w:rsid w:val="00E91C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1FBC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Текст выноски Знак"/>
    <w:basedOn w:val="a0"/>
    <w:uiPriority w:val="99"/>
    <w:semiHidden/>
    <w:qFormat/>
    <w:rsid w:val="00844B29"/>
    <w:rPr>
      <w:sz w:val="18"/>
      <w:szCs w:val="18"/>
    </w:rPr>
  </w:style>
  <w:style w:type="paragraph" w:customStyle="1" w:styleId="a4">
    <w:name w:val="Заголовок"/>
    <w:basedOn w:val="a"/>
    <w:next w:val="a5"/>
    <w:qFormat/>
    <w:rsid w:val="001D458F"/>
    <w:pPr>
      <w:keepNext/>
      <w:spacing w:before="240" w:after="120"/>
    </w:pPr>
    <w:rPr>
      <w:rFonts w:ascii="Liberation Sans" w:eastAsia="Droid Sans Fallback" w:hAnsi="Liberation Sans" w:cs="FreeSans"/>
      <w:sz w:val="28"/>
      <w:szCs w:val="28"/>
    </w:rPr>
  </w:style>
  <w:style w:type="paragraph" w:styleId="a5">
    <w:name w:val="Body Text"/>
    <w:basedOn w:val="a"/>
    <w:rsid w:val="001D458F"/>
    <w:pPr>
      <w:spacing w:after="140" w:line="288" w:lineRule="auto"/>
    </w:pPr>
  </w:style>
  <w:style w:type="paragraph" w:styleId="a6">
    <w:name w:val="List"/>
    <w:basedOn w:val="a5"/>
    <w:rsid w:val="001D458F"/>
    <w:rPr>
      <w:rFonts w:cs="FreeSans"/>
    </w:rPr>
  </w:style>
  <w:style w:type="paragraph" w:styleId="a7">
    <w:name w:val="Title"/>
    <w:basedOn w:val="a"/>
    <w:pPr>
      <w:suppressLineNumbers/>
      <w:spacing w:before="120" w:after="120"/>
    </w:pPr>
    <w:rPr>
      <w:rFonts w:cs="FreeSans"/>
      <w:i/>
      <w:iCs/>
      <w:sz w:val="24"/>
      <w:szCs w:val="24"/>
    </w:rPr>
  </w:style>
  <w:style w:type="paragraph" w:styleId="a8">
    <w:name w:val="index heading"/>
    <w:basedOn w:val="a"/>
    <w:qFormat/>
    <w:rsid w:val="001D458F"/>
    <w:pPr>
      <w:suppressLineNumbers/>
    </w:pPr>
    <w:rPr>
      <w:rFonts w:cs="FreeSans"/>
    </w:rPr>
  </w:style>
  <w:style w:type="paragraph" w:customStyle="1" w:styleId="a9">
    <w:name w:val="Заглавие"/>
    <w:basedOn w:val="a"/>
    <w:rsid w:val="001D458F"/>
    <w:pPr>
      <w:suppressLineNumbers/>
      <w:spacing w:before="120" w:after="120"/>
    </w:pPr>
    <w:rPr>
      <w:rFonts w:cs="FreeSans"/>
      <w:i/>
      <w:iCs/>
      <w:sz w:val="24"/>
      <w:szCs w:val="24"/>
    </w:rPr>
  </w:style>
  <w:style w:type="paragraph" w:styleId="aa">
    <w:name w:val="List Paragraph"/>
    <w:basedOn w:val="a"/>
    <w:uiPriority w:val="34"/>
    <w:qFormat/>
    <w:rsid w:val="00844B29"/>
    <w:pPr>
      <w:ind w:firstLine="420"/>
    </w:pPr>
  </w:style>
  <w:style w:type="paragraph" w:styleId="ab">
    <w:name w:val="Balloon Text"/>
    <w:basedOn w:val="a"/>
    <w:uiPriority w:val="99"/>
    <w:semiHidden/>
    <w:unhideWhenUsed/>
    <w:qFormat/>
    <w:rsid w:val="00844B29"/>
    <w:rPr>
      <w:sz w:val="18"/>
      <w:szCs w:val="18"/>
    </w:rPr>
  </w:style>
  <w:style w:type="paragraph" w:styleId="ac">
    <w:name w:val="header"/>
    <w:basedOn w:val="a"/>
    <w:link w:val="ad"/>
    <w:unhideWhenUsed/>
    <w:rsid w:val="00C40973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rsid w:val="00C40973"/>
  </w:style>
  <w:style w:type="paragraph" w:styleId="ae">
    <w:name w:val="footer"/>
    <w:basedOn w:val="a"/>
    <w:link w:val="af"/>
    <w:uiPriority w:val="99"/>
    <w:unhideWhenUsed/>
    <w:rsid w:val="00C40973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0"/>
    <w:link w:val="ae"/>
    <w:uiPriority w:val="99"/>
    <w:rsid w:val="00C4097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2.xml"/><Relationship Id="rId5" Type="http://schemas.openxmlformats.org/officeDocument/2006/relationships/settings" Target="settings.xml"/><Relationship Id="rId10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4.emf"/><Relationship Id="rId2" Type="http://schemas.openxmlformats.org/officeDocument/2006/relationships/image" Target="media/image2.jpeg"/><Relationship Id="rId1" Type="http://schemas.openxmlformats.org/officeDocument/2006/relationships/image" Target="media/image3.jpeg"/><Relationship Id="rId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490F7AC-33B8-40A0-87C0-3875910D44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210</TotalTime>
  <Pages>8</Pages>
  <Words>716</Words>
  <Characters>4085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4792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115</cp:lastModifiedBy>
  <cp:revision>13</cp:revision>
  <dcterms:created xsi:type="dcterms:W3CDTF">2016-05-17T02:53:00Z</dcterms:created>
  <dcterms:modified xsi:type="dcterms:W3CDTF">2017-10-09T06:50:00Z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Company">
    <vt:lpwstr>Microsoft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